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55812" w14:textId="7CB5F30B" w:rsidR="00156D52" w:rsidRDefault="00644D61" w:rsidP="00AF67E3">
      <w:pPr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Tests</w:t>
      </w:r>
      <w:r w:rsidR="005903BE">
        <w:rPr>
          <w:rFonts w:asciiTheme="majorHAnsi" w:hAnsiTheme="majorHAnsi"/>
        </w:rPr>
        <w:t xml:space="preserve"> </w:t>
      </w:r>
    </w:p>
    <w:p w14:paraId="72E088CC" w14:textId="77777777" w:rsidR="00AF67E3" w:rsidRDefault="00AF67E3" w:rsidP="00AF67E3">
      <w:pPr>
        <w:jc w:val="center"/>
        <w:rPr>
          <w:rFonts w:asciiTheme="majorHAnsi" w:hAnsiTheme="majorHAnsi"/>
        </w:rPr>
      </w:pPr>
    </w:p>
    <w:p w14:paraId="2AECE748" w14:textId="77777777" w:rsidR="00AF67E3" w:rsidRDefault="00AF67E3" w:rsidP="00AF67E3">
      <w:pPr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57"/>
        <w:gridCol w:w="3649"/>
        <w:gridCol w:w="3425"/>
        <w:gridCol w:w="3425"/>
      </w:tblGrid>
      <w:tr w:rsidR="00644D61" w:rsidRPr="00644D61" w14:paraId="08DB758E" w14:textId="07ED1405" w:rsidTr="003D269B">
        <w:trPr>
          <w:tblHeader/>
          <w:jc w:val="center"/>
        </w:trPr>
        <w:tc>
          <w:tcPr>
            <w:tcW w:w="3657" w:type="dxa"/>
            <w:vAlign w:val="center"/>
          </w:tcPr>
          <w:p w14:paraId="5D7181A8" w14:textId="2342C8FF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D61">
              <w:rPr>
                <w:rFonts w:ascii="Arial Narrow" w:hAnsi="Arial Narrow"/>
                <w:sz w:val="20"/>
                <w:szCs w:val="20"/>
              </w:rPr>
              <w:t>Attribute</w:t>
            </w:r>
          </w:p>
        </w:tc>
        <w:tc>
          <w:tcPr>
            <w:tcW w:w="3649" w:type="dxa"/>
            <w:vAlign w:val="center"/>
          </w:tcPr>
          <w:p w14:paraId="6687F554" w14:textId="45952006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D61">
              <w:rPr>
                <w:rFonts w:ascii="Arial Narrow" w:hAnsi="Arial Narrow"/>
                <w:sz w:val="20"/>
                <w:szCs w:val="20"/>
              </w:rPr>
              <w:t>Products applied to</w:t>
            </w:r>
          </w:p>
        </w:tc>
        <w:tc>
          <w:tcPr>
            <w:tcW w:w="3425" w:type="dxa"/>
            <w:vAlign w:val="center"/>
          </w:tcPr>
          <w:p w14:paraId="40090558" w14:textId="051593D4" w:rsidR="00644D61" w:rsidRPr="00644D61" w:rsidRDefault="00D45457" w:rsidP="00D454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Examples of t</w:t>
            </w:r>
            <w:r w:rsidR="00644D61" w:rsidRPr="00644D61">
              <w:rPr>
                <w:rFonts w:ascii="Arial Narrow" w:hAnsi="Arial Narrow"/>
                <w:sz w:val="20"/>
                <w:szCs w:val="20"/>
              </w:rPr>
              <w:t>est</w:t>
            </w:r>
            <w:r>
              <w:rPr>
                <w:rFonts w:ascii="Arial Narrow" w:hAnsi="Arial Narrow"/>
                <w:sz w:val="20"/>
                <w:szCs w:val="20"/>
              </w:rPr>
              <w:t xml:space="preserve">s </w:t>
            </w:r>
          </w:p>
        </w:tc>
        <w:tc>
          <w:tcPr>
            <w:tcW w:w="3425" w:type="dxa"/>
            <w:vAlign w:val="center"/>
          </w:tcPr>
          <w:p w14:paraId="2D25B426" w14:textId="25AE8ACF" w:rsidR="00644D61" w:rsidRPr="00644D61" w:rsidRDefault="00644D61" w:rsidP="00644D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D61">
              <w:rPr>
                <w:rFonts w:ascii="Arial Narrow" w:hAnsi="Arial Narrow"/>
                <w:sz w:val="20"/>
                <w:szCs w:val="20"/>
              </w:rPr>
              <w:t>Possible responses to test</w:t>
            </w:r>
          </w:p>
        </w:tc>
      </w:tr>
      <w:tr w:rsidR="00644D61" w:rsidRPr="00644D61" w14:paraId="2A2C12EF" w14:textId="1A7CCF5A" w:rsidTr="003D269B">
        <w:trPr>
          <w:trHeight w:val="1852"/>
          <w:jc w:val="center"/>
        </w:trPr>
        <w:tc>
          <w:tcPr>
            <w:tcW w:w="3657" w:type="dxa"/>
            <w:vAlign w:val="center"/>
          </w:tcPr>
          <w:p w14:paraId="4E44158B" w14:textId="77777777" w:rsidR="003D269B" w:rsidRDefault="003D269B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4FB4299" w14:textId="77777777" w:rsidR="003D269B" w:rsidRDefault="003D269B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636BDE6" w14:textId="77777777" w:rsidR="003D269B" w:rsidRDefault="003D269B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D2003FD" w14:textId="77777777" w:rsidR="003D269B" w:rsidRDefault="003D269B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6397A7C" w14:textId="44E35033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D61">
              <w:rPr>
                <w:rFonts w:ascii="Arial Narrow" w:hAnsi="Arial Narrow"/>
                <w:sz w:val="20"/>
                <w:szCs w:val="20"/>
              </w:rPr>
              <w:t>Texture or cell structure</w:t>
            </w:r>
          </w:p>
          <w:p w14:paraId="461CE633" w14:textId="77777777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DB815BB" w14:textId="77777777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A2693A7" w14:textId="77777777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34FB5D03" w14:textId="02A0E348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D61">
              <w:rPr>
                <w:rFonts w:ascii="Arial Narrow" w:hAnsi="Arial Narrow"/>
                <w:sz w:val="20"/>
                <w:szCs w:val="20"/>
              </w:rPr>
              <w:t>Baked products including breads</w:t>
            </w:r>
          </w:p>
        </w:tc>
        <w:tc>
          <w:tcPr>
            <w:tcW w:w="3425" w:type="dxa"/>
            <w:vAlign w:val="center"/>
          </w:tcPr>
          <w:p w14:paraId="5F24893C" w14:textId="34838E56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D61">
              <w:rPr>
                <w:rFonts w:ascii="Arial Narrow" w:hAnsi="Arial Narrow"/>
                <w:sz w:val="20"/>
                <w:szCs w:val="20"/>
              </w:rPr>
              <w:t xml:space="preserve">Photocopy a slice of the </w:t>
            </w:r>
            <w:r w:rsidR="008B6BC0" w:rsidRPr="00644D61">
              <w:rPr>
                <w:rFonts w:ascii="Arial Narrow" w:hAnsi="Arial Narrow"/>
                <w:sz w:val="20"/>
                <w:szCs w:val="20"/>
              </w:rPr>
              <w:t xml:space="preserve">product. </w:t>
            </w:r>
            <w:r w:rsidR="008B6BC0">
              <w:rPr>
                <w:rFonts w:ascii="Arial Narrow" w:hAnsi="Arial Narrow"/>
                <w:sz w:val="20"/>
                <w:szCs w:val="20"/>
              </w:rPr>
              <w:t>S</w:t>
            </w:r>
            <w:r w:rsidRPr="00644D61">
              <w:rPr>
                <w:rFonts w:ascii="Arial Narrow" w:hAnsi="Arial Narrow"/>
                <w:sz w:val="20"/>
                <w:szCs w:val="20"/>
              </w:rPr>
              <w:t>et a norm reference</w:t>
            </w:r>
            <w:r w:rsidR="008B6BC0">
              <w:rPr>
                <w:rFonts w:ascii="Arial Narrow" w:hAnsi="Arial Narrow"/>
                <w:sz w:val="20"/>
                <w:szCs w:val="20"/>
              </w:rPr>
              <w:t xml:space="preserve"> to compare</w:t>
            </w:r>
            <w:r w:rsidR="00E46D2B">
              <w:rPr>
                <w:rFonts w:ascii="Arial Narrow" w:hAnsi="Arial Narrow"/>
                <w:sz w:val="20"/>
                <w:szCs w:val="20"/>
              </w:rPr>
              <w:t xml:space="preserve"> it</w:t>
            </w:r>
            <w:r w:rsidR="008B6BC0">
              <w:rPr>
                <w:rFonts w:ascii="Arial Narrow" w:hAnsi="Arial Narrow"/>
                <w:sz w:val="20"/>
                <w:szCs w:val="20"/>
              </w:rPr>
              <w:t xml:space="preserve"> against</w:t>
            </w:r>
            <w:r w:rsidRPr="00644D61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17B19DC3" w14:textId="77777777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C5B21C1" w14:textId="77777777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5" w:type="dxa"/>
          </w:tcPr>
          <w:p w14:paraId="63D2F3AE" w14:textId="77777777" w:rsidR="00644D61" w:rsidRPr="00644D61" w:rsidRDefault="00644D61" w:rsidP="00871562">
            <w:pPr>
              <w:pStyle w:val="ListParagraph"/>
              <w:ind w:left="42"/>
              <w:rPr>
                <w:rFonts w:ascii="Arial Narrow" w:hAnsi="Arial Narrow"/>
                <w:sz w:val="20"/>
                <w:szCs w:val="20"/>
              </w:rPr>
            </w:pPr>
            <w:r w:rsidRPr="00644D61">
              <w:rPr>
                <w:rFonts w:ascii="Arial Narrow" w:hAnsi="Arial Narrow"/>
                <w:sz w:val="20"/>
                <w:szCs w:val="20"/>
              </w:rPr>
              <w:t>Increase the time the bread is kneaded or proved</w:t>
            </w:r>
          </w:p>
          <w:p w14:paraId="1C4BE480" w14:textId="77777777" w:rsidR="00644D61" w:rsidRPr="00644D61" w:rsidRDefault="00644D61" w:rsidP="00871562">
            <w:pPr>
              <w:ind w:left="42"/>
              <w:rPr>
                <w:rFonts w:ascii="Arial Narrow" w:hAnsi="Arial Narrow" w:cs="Times New Roman"/>
                <w:sz w:val="20"/>
                <w:szCs w:val="20"/>
              </w:rPr>
            </w:pPr>
            <w:r w:rsidRPr="00644D61">
              <w:rPr>
                <w:rFonts w:ascii="Arial Narrow" w:hAnsi="Arial Narrow" w:cs="Times New Roman"/>
                <w:color w:val="000000"/>
                <w:sz w:val="20"/>
                <w:szCs w:val="20"/>
              </w:rPr>
              <w:t>Add gluten or use a flour with a higher gluten content</w:t>
            </w:r>
          </w:p>
          <w:p w14:paraId="2689BCDF" w14:textId="539997A7" w:rsidR="00644D61" w:rsidRPr="00644D61" w:rsidRDefault="00644D61" w:rsidP="00871562">
            <w:pPr>
              <w:pStyle w:val="ListParagraph"/>
              <w:ind w:left="42"/>
              <w:rPr>
                <w:rFonts w:ascii="Arial Narrow" w:hAnsi="Arial Narrow" w:cs="Times New Roman"/>
                <w:sz w:val="20"/>
                <w:szCs w:val="20"/>
              </w:rPr>
            </w:pPr>
            <w:r w:rsidRPr="00644D6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Baked 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product –reduce mixing time</w:t>
            </w:r>
          </w:p>
          <w:p w14:paraId="0D1F7D99" w14:textId="465BC64C" w:rsidR="00644D61" w:rsidRPr="00644D61" w:rsidRDefault="00644D61" w:rsidP="00871562">
            <w:pPr>
              <w:ind w:left="4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Choose a different </w:t>
            </w:r>
            <w:r w:rsidRPr="00644D61">
              <w:rPr>
                <w:rFonts w:ascii="Arial Narrow" w:hAnsi="Arial Narrow" w:cs="Times New Roman"/>
                <w:color w:val="000000"/>
                <w:sz w:val="20"/>
                <w:szCs w:val="20"/>
              </w:rPr>
              <w:t>of mixing implement e.g. spoon versus cake mixer</w:t>
            </w:r>
          </w:p>
          <w:p w14:paraId="412B765A" w14:textId="68D00F2E" w:rsidR="00644D61" w:rsidRPr="00644D61" w:rsidRDefault="00644D61" w:rsidP="00871562">
            <w:pPr>
              <w:pStyle w:val="ListParagraph"/>
              <w:ind w:left="18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4D61" w:rsidRPr="00644D61" w14:paraId="70A6D682" w14:textId="3B683F8D" w:rsidTr="003D269B">
        <w:trPr>
          <w:jc w:val="center"/>
        </w:trPr>
        <w:tc>
          <w:tcPr>
            <w:tcW w:w="3657" w:type="dxa"/>
            <w:vAlign w:val="center"/>
          </w:tcPr>
          <w:p w14:paraId="2045B5D0" w14:textId="77777777" w:rsidR="003D269B" w:rsidRDefault="003D269B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D5CA92E" w14:textId="77777777" w:rsidR="003D269B" w:rsidRDefault="003D269B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6D32187" w14:textId="77777777" w:rsidR="003D269B" w:rsidRDefault="003D269B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7DF224D" w14:textId="77777777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D61">
              <w:rPr>
                <w:rFonts w:ascii="Arial Narrow" w:hAnsi="Arial Narrow"/>
                <w:sz w:val="20"/>
                <w:szCs w:val="20"/>
              </w:rPr>
              <w:t>Viscosity</w:t>
            </w:r>
          </w:p>
          <w:p w14:paraId="4633EF1D" w14:textId="77777777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1691136" w14:textId="77777777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6C6311D" w14:textId="77777777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3C56FFF9" w14:textId="353F258C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D61">
              <w:rPr>
                <w:rFonts w:ascii="Arial Narrow" w:hAnsi="Arial Narrow"/>
                <w:sz w:val="20"/>
                <w:szCs w:val="20"/>
              </w:rPr>
              <w:t>Sauces, custards</w:t>
            </w:r>
          </w:p>
        </w:tc>
        <w:tc>
          <w:tcPr>
            <w:tcW w:w="3425" w:type="dxa"/>
            <w:vAlign w:val="center"/>
          </w:tcPr>
          <w:p w14:paraId="42F815B9" w14:textId="0E9CCA36" w:rsidR="00871562" w:rsidRPr="00871562" w:rsidRDefault="00871562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Draw</w:t>
            </w:r>
            <w:r w:rsidRPr="00871562">
              <w:rPr>
                <w:rFonts w:ascii="Arial Narrow" w:hAnsi="Arial Narrow"/>
                <w:sz w:val="20"/>
                <w:szCs w:val="20"/>
              </w:rPr>
              <w:t xml:space="preserve"> circles and observ</w:t>
            </w:r>
            <w:r>
              <w:rPr>
                <w:rFonts w:ascii="Arial Narrow" w:hAnsi="Arial Narrow"/>
                <w:sz w:val="20"/>
                <w:szCs w:val="20"/>
              </w:rPr>
              <w:t xml:space="preserve">e the </w:t>
            </w:r>
            <w:r w:rsidRPr="00871562">
              <w:rPr>
                <w:rFonts w:ascii="Arial Narrow" w:hAnsi="Arial Narrow"/>
                <w:sz w:val="20"/>
                <w:szCs w:val="20"/>
              </w:rPr>
              <w:t>spread of the mixture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42664368" w14:textId="771497FA" w:rsidR="00871562" w:rsidRPr="00871562" w:rsidRDefault="00871562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1562">
              <w:rPr>
                <w:rFonts w:ascii="Arial Narrow" w:hAnsi="Arial Narrow"/>
                <w:sz w:val="20"/>
                <w:szCs w:val="20"/>
              </w:rPr>
              <w:t xml:space="preserve">Pour mixtures through funnels or plastic cups with holes in and </w:t>
            </w:r>
            <w:r>
              <w:rPr>
                <w:rFonts w:ascii="Arial Narrow" w:hAnsi="Arial Narrow"/>
                <w:sz w:val="20"/>
                <w:szCs w:val="20"/>
              </w:rPr>
              <w:t>record the time it takes for the mixture to go through.</w:t>
            </w:r>
          </w:p>
          <w:p w14:paraId="6834C784" w14:textId="77777777" w:rsidR="00871562" w:rsidRPr="00871562" w:rsidRDefault="00871562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CBB74CC" w14:textId="77777777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5" w:type="dxa"/>
          </w:tcPr>
          <w:p w14:paraId="5D7DE160" w14:textId="78B78AF4" w:rsidR="00871562" w:rsidRPr="00871562" w:rsidRDefault="00871562" w:rsidP="00871562">
            <w:pPr>
              <w:rPr>
                <w:rFonts w:ascii="Arial Narrow" w:hAnsi="Arial Narrow"/>
                <w:sz w:val="20"/>
                <w:szCs w:val="20"/>
              </w:rPr>
            </w:pPr>
            <w:r w:rsidRPr="00871562">
              <w:rPr>
                <w:rFonts w:ascii="Arial Narrow" w:hAnsi="Arial Narrow"/>
                <w:sz w:val="20"/>
                <w:szCs w:val="20"/>
              </w:rPr>
              <w:t xml:space="preserve">Heat longer or to a higher temperature </w:t>
            </w:r>
          </w:p>
          <w:p w14:paraId="413BFF42" w14:textId="232E8CFB" w:rsidR="00871562" w:rsidRPr="00871562" w:rsidRDefault="00871562" w:rsidP="00871562">
            <w:pPr>
              <w:rPr>
                <w:rFonts w:ascii="Arial Narrow" w:hAnsi="Arial Narrow"/>
                <w:sz w:val="20"/>
                <w:szCs w:val="20"/>
              </w:rPr>
            </w:pPr>
            <w:r w:rsidRPr="00871562">
              <w:rPr>
                <w:rFonts w:ascii="Arial Narrow" w:hAnsi="Arial Narrow"/>
                <w:sz w:val="20"/>
                <w:szCs w:val="20"/>
              </w:rPr>
              <w:t xml:space="preserve">Beating </w:t>
            </w:r>
            <w:r>
              <w:rPr>
                <w:rFonts w:ascii="Arial Narrow" w:hAnsi="Arial Narrow"/>
                <w:sz w:val="20"/>
                <w:szCs w:val="20"/>
              </w:rPr>
              <w:t>–altering the length of time</w:t>
            </w:r>
            <w:r w:rsidRPr="00871562">
              <w:rPr>
                <w:rFonts w:ascii="Arial Narrow" w:hAnsi="Arial Narrow"/>
                <w:sz w:val="20"/>
                <w:szCs w:val="20"/>
              </w:rPr>
              <w:t xml:space="preserve"> and </w:t>
            </w:r>
            <w:r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871562">
              <w:rPr>
                <w:rFonts w:ascii="Arial Narrow" w:hAnsi="Arial Narrow"/>
                <w:sz w:val="20"/>
                <w:szCs w:val="20"/>
              </w:rPr>
              <w:t xml:space="preserve">type of equipment </w:t>
            </w:r>
            <w:r>
              <w:rPr>
                <w:rFonts w:ascii="Arial Narrow" w:hAnsi="Arial Narrow"/>
                <w:sz w:val="20"/>
                <w:szCs w:val="20"/>
              </w:rPr>
              <w:t>used</w:t>
            </w:r>
          </w:p>
          <w:p w14:paraId="35BC6995" w14:textId="2F95DA2C" w:rsidR="00871562" w:rsidRPr="00871562" w:rsidRDefault="00871562" w:rsidP="00871562">
            <w:pPr>
              <w:rPr>
                <w:rFonts w:ascii="Arial Narrow" w:hAnsi="Arial Narrow"/>
                <w:sz w:val="20"/>
                <w:szCs w:val="20"/>
              </w:rPr>
            </w:pPr>
            <w:r w:rsidRPr="00871562">
              <w:rPr>
                <w:rFonts w:ascii="Arial Narrow" w:hAnsi="Arial Narrow"/>
                <w:sz w:val="20"/>
                <w:szCs w:val="20"/>
              </w:rPr>
              <w:t xml:space="preserve">Adding more thickening </w:t>
            </w:r>
            <w:r>
              <w:rPr>
                <w:rFonts w:ascii="Arial Narrow" w:hAnsi="Arial Narrow"/>
                <w:sz w:val="20"/>
                <w:szCs w:val="20"/>
              </w:rPr>
              <w:t xml:space="preserve">ingredients e.g. </w:t>
            </w:r>
            <w:r w:rsidRPr="00871562">
              <w:rPr>
                <w:rFonts w:ascii="Arial Narrow" w:hAnsi="Arial Narrow"/>
                <w:sz w:val="20"/>
                <w:szCs w:val="20"/>
              </w:rPr>
              <w:t xml:space="preserve">cornflour arrowroot </w:t>
            </w:r>
          </w:p>
          <w:p w14:paraId="295ACA6F" w14:textId="77777777" w:rsidR="00644D61" w:rsidRPr="00644D61" w:rsidRDefault="00644D61" w:rsidP="008715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4D61" w:rsidRPr="00644D61" w14:paraId="474D2A82" w14:textId="1B14BF5F" w:rsidTr="003D269B">
        <w:trPr>
          <w:jc w:val="center"/>
        </w:trPr>
        <w:tc>
          <w:tcPr>
            <w:tcW w:w="3657" w:type="dxa"/>
            <w:vAlign w:val="center"/>
          </w:tcPr>
          <w:p w14:paraId="4B803E60" w14:textId="77777777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D61">
              <w:rPr>
                <w:rFonts w:ascii="Arial Narrow" w:hAnsi="Arial Narrow"/>
                <w:sz w:val="20"/>
                <w:szCs w:val="20"/>
              </w:rPr>
              <w:t>Set</w:t>
            </w:r>
          </w:p>
          <w:p w14:paraId="11E5BA2D" w14:textId="77777777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52406E5" w14:textId="77777777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42296206" w14:textId="77777777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8A24A0F" w14:textId="77777777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D61">
              <w:rPr>
                <w:rFonts w:ascii="Arial Narrow" w:hAnsi="Arial Narrow"/>
                <w:sz w:val="20"/>
                <w:szCs w:val="20"/>
              </w:rPr>
              <w:t>Jellies, jams, baked custards</w:t>
            </w:r>
          </w:p>
          <w:p w14:paraId="14FFFF0A" w14:textId="77777777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BE7D117" w14:textId="77777777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5" w:type="dxa"/>
            <w:vAlign w:val="center"/>
          </w:tcPr>
          <w:p w14:paraId="708668E7" w14:textId="6C1752D8" w:rsidR="00871562" w:rsidRPr="00871562" w:rsidRDefault="00871562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Use </w:t>
            </w:r>
            <w:r w:rsidR="002A750C">
              <w:rPr>
                <w:rFonts w:ascii="Arial Narrow" w:hAnsi="Arial Narrow"/>
                <w:sz w:val="20"/>
                <w:szCs w:val="20"/>
              </w:rPr>
              <w:t xml:space="preserve">a </w:t>
            </w:r>
            <w:r w:rsidR="002A750C" w:rsidRPr="00871562">
              <w:rPr>
                <w:rFonts w:ascii="Arial Narrow" w:hAnsi="Arial Narrow"/>
                <w:sz w:val="20"/>
                <w:szCs w:val="20"/>
              </w:rPr>
              <w:t>stick</w:t>
            </w:r>
            <w:r w:rsidRPr="00871562">
              <w:rPr>
                <w:rFonts w:ascii="Arial Narrow" w:hAnsi="Arial Narrow"/>
                <w:sz w:val="20"/>
                <w:szCs w:val="20"/>
              </w:rPr>
              <w:t xml:space="preserve"> with a washer on </w:t>
            </w:r>
            <w:r w:rsidR="002A750C">
              <w:rPr>
                <w:rFonts w:ascii="Arial Narrow" w:hAnsi="Arial Narrow"/>
                <w:sz w:val="20"/>
                <w:szCs w:val="20"/>
              </w:rPr>
              <w:t>it</w:t>
            </w:r>
            <w:r w:rsidRPr="00871562">
              <w:rPr>
                <w:rFonts w:ascii="Arial Narrow" w:hAnsi="Arial Narrow"/>
                <w:sz w:val="20"/>
                <w:szCs w:val="20"/>
              </w:rPr>
              <w:t xml:space="preserve"> placing weights on this until the surface breaks</w:t>
            </w:r>
          </w:p>
          <w:p w14:paraId="6F735376" w14:textId="77777777" w:rsidR="00871562" w:rsidRPr="00871562" w:rsidRDefault="00871562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946EA80" w14:textId="77777777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5" w:type="dxa"/>
          </w:tcPr>
          <w:p w14:paraId="5B584475" w14:textId="4DEF8469" w:rsidR="00871562" w:rsidRPr="00871562" w:rsidRDefault="00871562" w:rsidP="00871562">
            <w:pPr>
              <w:rPr>
                <w:rFonts w:ascii="Arial Narrow" w:hAnsi="Arial Narrow"/>
                <w:sz w:val="20"/>
                <w:szCs w:val="20"/>
              </w:rPr>
            </w:pPr>
            <w:r w:rsidRPr="00871562">
              <w:rPr>
                <w:rFonts w:ascii="Arial Narrow" w:hAnsi="Arial Narrow"/>
                <w:sz w:val="20"/>
                <w:szCs w:val="20"/>
              </w:rPr>
              <w:t>Heat</w:t>
            </w:r>
            <w:r>
              <w:rPr>
                <w:rFonts w:ascii="Arial Narrow" w:hAnsi="Arial Narrow"/>
                <w:sz w:val="20"/>
                <w:szCs w:val="20"/>
              </w:rPr>
              <w:t xml:space="preserve"> the mixture</w:t>
            </w:r>
            <w:r w:rsidRPr="00871562">
              <w:rPr>
                <w:rFonts w:ascii="Arial Narrow" w:hAnsi="Arial Narrow"/>
                <w:sz w:val="20"/>
                <w:szCs w:val="20"/>
              </w:rPr>
              <w:t xml:space="preserve"> longer and to a higher temp</w:t>
            </w:r>
            <w:r>
              <w:rPr>
                <w:rFonts w:ascii="Arial Narrow" w:hAnsi="Arial Narrow"/>
                <w:sz w:val="20"/>
                <w:szCs w:val="20"/>
              </w:rPr>
              <w:t>erature</w:t>
            </w:r>
          </w:p>
          <w:p w14:paraId="4B26C007" w14:textId="0E1FD66F" w:rsidR="00871562" w:rsidRDefault="00871562" w:rsidP="00871562">
            <w:pPr>
              <w:rPr>
                <w:rFonts w:ascii="Arial Narrow" w:hAnsi="Arial Narrow"/>
                <w:sz w:val="20"/>
                <w:szCs w:val="20"/>
              </w:rPr>
            </w:pPr>
            <w:r w:rsidRPr="00871562">
              <w:rPr>
                <w:rFonts w:ascii="Arial Narrow" w:hAnsi="Arial Narrow"/>
                <w:sz w:val="20"/>
                <w:szCs w:val="20"/>
              </w:rPr>
              <w:t xml:space="preserve">Add </w:t>
            </w:r>
            <w:r w:rsidR="002A750C" w:rsidRPr="00871562">
              <w:rPr>
                <w:rFonts w:ascii="Arial Narrow" w:hAnsi="Arial Narrow"/>
                <w:sz w:val="20"/>
                <w:szCs w:val="20"/>
              </w:rPr>
              <w:t>pectin</w:t>
            </w:r>
            <w:r w:rsidRPr="00871562">
              <w:rPr>
                <w:rFonts w:ascii="Arial Narrow" w:hAnsi="Arial Narrow"/>
                <w:sz w:val="20"/>
                <w:szCs w:val="20"/>
              </w:rPr>
              <w:t xml:space="preserve"> cornflour </w:t>
            </w:r>
          </w:p>
          <w:p w14:paraId="18DA40FE" w14:textId="43D9B1B0" w:rsidR="00871562" w:rsidRPr="00871562" w:rsidRDefault="00871562" w:rsidP="00871562">
            <w:pPr>
              <w:rPr>
                <w:rFonts w:ascii="Arial Narrow" w:hAnsi="Arial Narrow"/>
                <w:sz w:val="20"/>
                <w:szCs w:val="20"/>
              </w:rPr>
            </w:pPr>
            <w:r w:rsidRPr="00871562">
              <w:rPr>
                <w:rFonts w:ascii="Arial Narrow" w:hAnsi="Arial Narrow"/>
                <w:sz w:val="20"/>
                <w:szCs w:val="20"/>
              </w:rPr>
              <w:t xml:space="preserve">Jellies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87156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Use a muslin with a more open weave that leaves more of the fruit in the jelly</w:t>
            </w:r>
            <w:r w:rsidRPr="0087156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7FC180F" w14:textId="0F7FACD6" w:rsidR="00871562" w:rsidRPr="00871562" w:rsidRDefault="00871562" w:rsidP="00871562">
            <w:pPr>
              <w:rPr>
                <w:rFonts w:ascii="Arial Narrow" w:hAnsi="Arial Narrow"/>
                <w:sz w:val="20"/>
                <w:szCs w:val="20"/>
              </w:rPr>
            </w:pPr>
            <w:r w:rsidRPr="00871562">
              <w:rPr>
                <w:rFonts w:ascii="Arial Narrow" w:hAnsi="Arial Narrow"/>
                <w:sz w:val="20"/>
                <w:szCs w:val="20"/>
              </w:rPr>
              <w:t>Determining th</w:t>
            </w:r>
            <w:r>
              <w:rPr>
                <w:rFonts w:ascii="Arial Narrow" w:hAnsi="Arial Narrow"/>
                <w:sz w:val="20"/>
                <w:szCs w:val="20"/>
              </w:rPr>
              <w:t xml:space="preserve">e right stage to harvest fruit Custard- alter the choice of </w:t>
            </w:r>
            <w:r w:rsidRPr="00871562">
              <w:rPr>
                <w:rFonts w:ascii="Arial Narrow" w:hAnsi="Arial Narrow"/>
                <w:sz w:val="20"/>
                <w:szCs w:val="20"/>
              </w:rPr>
              <w:t>raw material e.g. egg or thickening ingredients</w:t>
            </w:r>
            <w:r w:rsidR="002A750C">
              <w:rPr>
                <w:rFonts w:ascii="Arial Narrow" w:hAnsi="Arial Narrow"/>
                <w:sz w:val="20"/>
                <w:szCs w:val="20"/>
              </w:rPr>
              <w:t xml:space="preserve"> such as cornflour or arrowroot</w:t>
            </w:r>
          </w:p>
          <w:p w14:paraId="05FE5816" w14:textId="77777777" w:rsidR="00644D61" w:rsidRPr="00644D61" w:rsidRDefault="00644D61" w:rsidP="008715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4D61" w:rsidRPr="00644D61" w14:paraId="7F863F66" w14:textId="0985FCCB" w:rsidTr="003D269B">
        <w:trPr>
          <w:trHeight w:val="2545"/>
          <w:jc w:val="center"/>
        </w:trPr>
        <w:tc>
          <w:tcPr>
            <w:tcW w:w="3657" w:type="dxa"/>
            <w:vAlign w:val="center"/>
          </w:tcPr>
          <w:p w14:paraId="76649E2E" w14:textId="77777777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D61">
              <w:rPr>
                <w:rFonts w:ascii="Arial Narrow" w:hAnsi="Arial Narrow"/>
                <w:sz w:val="20"/>
                <w:szCs w:val="20"/>
              </w:rPr>
              <w:lastRenderedPageBreak/>
              <w:t>Volume</w:t>
            </w:r>
          </w:p>
          <w:p w14:paraId="0D154C91" w14:textId="77777777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52701EA" w14:textId="77777777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4811A11" w14:textId="77777777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7D1D086" w14:textId="77777777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3739700F" w14:textId="1137D39B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D61">
              <w:rPr>
                <w:rFonts w:ascii="Arial Narrow" w:hAnsi="Arial Narrow"/>
                <w:sz w:val="20"/>
                <w:szCs w:val="20"/>
              </w:rPr>
              <w:t>When beating air into mixtures</w:t>
            </w:r>
            <w:r w:rsidR="002A750C">
              <w:rPr>
                <w:rFonts w:ascii="Arial Narrow" w:hAnsi="Arial Narrow"/>
                <w:sz w:val="20"/>
                <w:szCs w:val="20"/>
              </w:rPr>
              <w:t xml:space="preserve"> such as</w:t>
            </w:r>
            <w:r w:rsidRPr="00644D61">
              <w:rPr>
                <w:rFonts w:ascii="Arial Narrow" w:hAnsi="Arial Narrow"/>
                <w:sz w:val="20"/>
                <w:szCs w:val="20"/>
              </w:rPr>
              <w:t xml:space="preserve"> egg whites, meringues.</w:t>
            </w:r>
          </w:p>
          <w:p w14:paraId="318CBEF3" w14:textId="256AE77B" w:rsidR="00644D61" w:rsidRPr="00644D61" w:rsidRDefault="002A750C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f</w:t>
            </w:r>
            <w:r w:rsidR="00644D61" w:rsidRPr="00644D61">
              <w:rPr>
                <w:rFonts w:ascii="Arial Narrow" w:hAnsi="Arial Narrow"/>
                <w:sz w:val="20"/>
                <w:szCs w:val="20"/>
              </w:rPr>
              <w:t>inished volume of baked product</w:t>
            </w:r>
            <w:r>
              <w:rPr>
                <w:rFonts w:ascii="Arial Narrow" w:hAnsi="Arial Narrow"/>
                <w:sz w:val="20"/>
                <w:szCs w:val="20"/>
              </w:rPr>
              <w:t xml:space="preserve"> e.g. cake</w:t>
            </w:r>
          </w:p>
        </w:tc>
        <w:tc>
          <w:tcPr>
            <w:tcW w:w="3425" w:type="dxa"/>
            <w:vAlign w:val="center"/>
          </w:tcPr>
          <w:p w14:paraId="258EDF63" w14:textId="55D22094" w:rsidR="002A750C" w:rsidRDefault="008B6BC0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Measure the volume</w:t>
            </w:r>
            <w:r w:rsidR="002A750C" w:rsidRPr="002A750C">
              <w:rPr>
                <w:rFonts w:ascii="Arial Narrow" w:hAnsi="Arial Narrow"/>
                <w:sz w:val="20"/>
                <w:szCs w:val="20"/>
              </w:rPr>
              <w:t xml:space="preserve"> using a cylinder</w:t>
            </w:r>
            <w:r w:rsidR="002A750C">
              <w:rPr>
                <w:rFonts w:ascii="Arial Narrow" w:hAnsi="Arial Narrow"/>
                <w:sz w:val="20"/>
                <w:szCs w:val="20"/>
              </w:rPr>
              <w:t>.</w:t>
            </w:r>
            <w:r w:rsidR="002A750C" w:rsidRPr="002A750C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2A750C">
              <w:rPr>
                <w:rFonts w:ascii="Arial Narrow" w:hAnsi="Arial Narrow"/>
                <w:sz w:val="20"/>
                <w:szCs w:val="20"/>
              </w:rPr>
              <w:t>E</w:t>
            </w:r>
            <w:r w:rsidR="002A750C" w:rsidRPr="002A750C">
              <w:rPr>
                <w:rFonts w:ascii="Arial Narrow" w:hAnsi="Arial Narrow"/>
                <w:sz w:val="20"/>
                <w:szCs w:val="20"/>
              </w:rPr>
              <w:t xml:space="preserve">.g. plastic spouting tube) </w:t>
            </w:r>
            <w:r w:rsidR="002A750C">
              <w:rPr>
                <w:rFonts w:ascii="Arial Narrow" w:hAnsi="Arial Narrow"/>
                <w:sz w:val="20"/>
                <w:szCs w:val="20"/>
              </w:rPr>
              <w:t>C</w:t>
            </w:r>
            <w:r w:rsidR="002A750C" w:rsidRPr="002A750C">
              <w:rPr>
                <w:rFonts w:ascii="Arial Narrow" w:hAnsi="Arial Narrow"/>
                <w:sz w:val="20"/>
                <w:szCs w:val="20"/>
              </w:rPr>
              <w:t xml:space="preserve">ompare the volume </w:t>
            </w:r>
            <w:r w:rsidR="002A750C">
              <w:rPr>
                <w:rFonts w:ascii="Arial Narrow" w:hAnsi="Arial Narrow"/>
                <w:sz w:val="20"/>
                <w:szCs w:val="20"/>
              </w:rPr>
              <w:t>achieved</w:t>
            </w:r>
            <w:r w:rsidR="002A750C" w:rsidRPr="002A750C">
              <w:rPr>
                <w:rFonts w:ascii="Arial Narrow" w:hAnsi="Arial Narrow"/>
                <w:sz w:val="20"/>
                <w:szCs w:val="20"/>
              </w:rPr>
              <w:t xml:space="preserve"> using different beating equipment e.g. whisk, hand beater, planetary mixer and determine which suits the requirements of the product.</w:t>
            </w:r>
          </w:p>
          <w:p w14:paraId="7936F010" w14:textId="18F03973" w:rsidR="002A750C" w:rsidRPr="002A750C" w:rsidRDefault="008B6BC0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Use seed displacement to</w:t>
            </w:r>
            <w:r w:rsidR="002A750C" w:rsidRPr="002A750C">
              <w:rPr>
                <w:rFonts w:ascii="Arial Narrow" w:hAnsi="Arial Narrow"/>
                <w:sz w:val="20"/>
                <w:szCs w:val="20"/>
              </w:rPr>
              <w:t xml:space="preserve"> measure volume:</w:t>
            </w:r>
          </w:p>
          <w:p w14:paraId="4BA494AA" w14:textId="7E7429B6" w:rsidR="002A750C" w:rsidRPr="002A750C" w:rsidRDefault="008B6BC0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="002A750C" w:rsidRPr="002A750C">
              <w:rPr>
                <w:rFonts w:ascii="Arial Narrow" w:hAnsi="Arial Narrow"/>
                <w:sz w:val="20"/>
                <w:szCs w:val="20"/>
              </w:rPr>
              <w:t>se</w:t>
            </w:r>
            <w:proofErr w:type="gramEnd"/>
            <w:r w:rsidR="002A750C" w:rsidRPr="002A750C">
              <w:rPr>
                <w:rFonts w:ascii="Arial Narrow" w:hAnsi="Arial Narrow"/>
                <w:sz w:val="20"/>
                <w:szCs w:val="20"/>
              </w:rPr>
              <w:t xml:space="preserve"> a cylinder/box larger than the sample to measure the volume of solid food products based </w:t>
            </w:r>
            <w:r w:rsidR="003D269B" w:rsidRPr="002A750C">
              <w:rPr>
                <w:rFonts w:ascii="Arial Narrow" w:hAnsi="Arial Narrow"/>
                <w:sz w:val="20"/>
                <w:szCs w:val="20"/>
              </w:rPr>
              <w:t xml:space="preserve">on </w:t>
            </w:r>
            <w:r w:rsidR="003D269B">
              <w:rPr>
                <w:rFonts w:ascii="Arial Narrow" w:hAnsi="Arial Narrow"/>
                <w:sz w:val="20"/>
                <w:szCs w:val="20"/>
              </w:rPr>
              <w:t>the</w:t>
            </w:r>
            <w:r>
              <w:rPr>
                <w:rFonts w:ascii="Arial Narrow" w:hAnsi="Arial Narrow"/>
                <w:sz w:val="20"/>
                <w:szCs w:val="20"/>
              </w:rPr>
              <w:t xml:space="preserve"> amount of </w:t>
            </w:r>
            <w:r w:rsidR="002A750C" w:rsidRPr="002A750C">
              <w:rPr>
                <w:rFonts w:ascii="Arial Narrow" w:hAnsi="Arial Narrow"/>
                <w:sz w:val="20"/>
                <w:szCs w:val="20"/>
              </w:rPr>
              <w:t>seed displace</w:t>
            </w:r>
            <w:r>
              <w:rPr>
                <w:rFonts w:ascii="Arial Narrow" w:hAnsi="Arial Narrow"/>
                <w:sz w:val="20"/>
                <w:szCs w:val="20"/>
              </w:rPr>
              <w:t>d.</w:t>
            </w:r>
          </w:p>
          <w:p w14:paraId="03E82B88" w14:textId="7938AE32" w:rsidR="002A750C" w:rsidRPr="002A750C" w:rsidRDefault="002A750C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750C">
              <w:rPr>
                <w:rFonts w:ascii="Arial Narrow" w:hAnsi="Arial Narrow"/>
                <w:sz w:val="20"/>
                <w:szCs w:val="20"/>
              </w:rPr>
              <w:t>Cake</w:t>
            </w:r>
            <w:r w:rsidR="008B6BC0">
              <w:rPr>
                <w:rFonts w:ascii="Arial Narrow" w:hAnsi="Arial Narrow"/>
                <w:sz w:val="20"/>
                <w:szCs w:val="20"/>
              </w:rPr>
              <w:t xml:space="preserve"> volume</w:t>
            </w:r>
            <w:r w:rsidRPr="002A750C">
              <w:rPr>
                <w:rFonts w:ascii="Arial Narrow" w:hAnsi="Arial Narrow"/>
                <w:sz w:val="20"/>
                <w:szCs w:val="20"/>
              </w:rPr>
              <w:t xml:space="preserve"> can be measure</w:t>
            </w:r>
            <w:r w:rsidR="008B6BC0">
              <w:rPr>
                <w:rFonts w:ascii="Arial Narrow" w:hAnsi="Arial Narrow"/>
                <w:sz w:val="20"/>
                <w:szCs w:val="20"/>
              </w:rPr>
              <w:t>d</w:t>
            </w:r>
            <w:r w:rsidRPr="002A750C">
              <w:rPr>
                <w:rFonts w:ascii="Arial Narrow" w:hAnsi="Arial Narrow"/>
                <w:sz w:val="20"/>
                <w:szCs w:val="20"/>
              </w:rPr>
              <w:t xml:space="preserve"> in </w:t>
            </w:r>
            <w:r w:rsidR="00131027" w:rsidRPr="002A750C">
              <w:rPr>
                <w:rFonts w:ascii="Arial Narrow" w:hAnsi="Arial Narrow"/>
                <w:sz w:val="20"/>
                <w:szCs w:val="20"/>
              </w:rPr>
              <w:t xml:space="preserve">tins </w:t>
            </w:r>
            <w:r w:rsidR="00131027">
              <w:rPr>
                <w:rFonts w:ascii="Arial Narrow" w:hAnsi="Arial Narrow"/>
                <w:sz w:val="20"/>
                <w:szCs w:val="20"/>
              </w:rPr>
              <w:t>before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r w:rsidRPr="002A750C">
              <w:rPr>
                <w:rFonts w:ascii="Arial Narrow" w:hAnsi="Arial Narrow"/>
                <w:sz w:val="20"/>
                <w:szCs w:val="20"/>
              </w:rPr>
              <w:t xml:space="preserve">after baking to </w:t>
            </w:r>
            <w:r>
              <w:rPr>
                <w:rFonts w:ascii="Arial Narrow" w:hAnsi="Arial Narrow"/>
                <w:sz w:val="20"/>
                <w:szCs w:val="20"/>
              </w:rPr>
              <w:t>measure the</w:t>
            </w:r>
            <w:r w:rsidRPr="002A750C">
              <w:rPr>
                <w:rFonts w:ascii="Arial Narrow" w:hAnsi="Arial Narrow"/>
                <w:sz w:val="20"/>
                <w:szCs w:val="20"/>
              </w:rPr>
              <w:t xml:space="preserve"> volume increase</w:t>
            </w:r>
            <w:r w:rsidR="008B6BC0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69DF0807" w14:textId="77777777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5" w:type="dxa"/>
          </w:tcPr>
          <w:p w14:paraId="6FE92230" w14:textId="4E1B8490" w:rsidR="002A750C" w:rsidRPr="002A750C" w:rsidRDefault="00131027" w:rsidP="002A75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Meringues-b</w:t>
            </w:r>
            <w:r w:rsidR="002A750C" w:rsidRPr="002A750C">
              <w:rPr>
                <w:rFonts w:ascii="Arial Narrow" w:hAnsi="Arial Narrow"/>
                <w:sz w:val="20"/>
                <w:szCs w:val="20"/>
              </w:rPr>
              <w:t>eat more, add</w:t>
            </w:r>
            <w:r w:rsidR="002A750C">
              <w:rPr>
                <w:rFonts w:ascii="Arial Narrow" w:hAnsi="Arial Narrow"/>
                <w:sz w:val="20"/>
                <w:szCs w:val="20"/>
              </w:rPr>
              <w:t xml:space="preserve"> the </w:t>
            </w:r>
            <w:r w:rsidR="002A750C" w:rsidRPr="002A750C">
              <w:rPr>
                <w:rFonts w:ascii="Arial Narrow" w:hAnsi="Arial Narrow"/>
                <w:sz w:val="20"/>
                <w:szCs w:val="20"/>
              </w:rPr>
              <w:t xml:space="preserve">sugar slower, </w:t>
            </w: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="002A750C">
              <w:rPr>
                <w:rFonts w:ascii="Arial Narrow" w:hAnsi="Arial Narrow"/>
                <w:sz w:val="20"/>
                <w:szCs w:val="20"/>
              </w:rPr>
              <w:t>hoose different equipment –e.g. hand held beater, whisk, planetary mixer</w:t>
            </w:r>
          </w:p>
          <w:p w14:paraId="480425A3" w14:textId="39BDE2A7" w:rsidR="002A750C" w:rsidRPr="002A750C" w:rsidRDefault="002A750C" w:rsidP="002A750C">
            <w:pPr>
              <w:rPr>
                <w:rFonts w:ascii="Arial Narrow" w:hAnsi="Arial Narrow"/>
                <w:sz w:val="20"/>
                <w:szCs w:val="20"/>
              </w:rPr>
            </w:pPr>
            <w:r w:rsidRPr="002A750C">
              <w:rPr>
                <w:rFonts w:ascii="Arial Narrow" w:hAnsi="Arial Narrow"/>
                <w:sz w:val="20"/>
                <w:szCs w:val="20"/>
              </w:rPr>
              <w:t>B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2A750C">
              <w:rPr>
                <w:rFonts w:ascii="Arial Narrow" w:hAnsi="Arial Narrow"/>
                <w:sz w:val="20"/>
                <w:szCs w:val="20"/>
              </w:rPr>
              <w:t xml:space="preserve">ked </w:t>
            </w:r>
            <w:r>
              <w:rPr>
                <w:rFonts w:ascii="Arial Narrow" w:hAnsi="Arial Narrow"/>
                <w:sz w:val="20"/>
                <w:szCs w:val="20"/>
              </w:rPr>
              <w:t>products</w:t>
            </w:r>
            <w:r w:rsidRPr="002A750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–mix </w:t>
            </w:r>
            <w:r w:rsidR="00131027">
              <w:rPr>
                <w:rFonts w:ascii="Arial Narrow" w:hAnsi="Arial Narrow"/>
                <w:sz w:val="20"/>
                <w:szCs w:val="20"/>
              </w:rPr>
              <w:t>less</w:t>
            </w:r>
            <w:r w:rsidR="00131027" w:rsidRPr="002A750C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check </w:t>
            </w:r>
            <w:r w:rsidRPr="002A750C">
              <w:rPr>
                <w:rFonts w:ascii="Arial Narrow" w:hAnsi="Arial Narrow"/>
                <w:sz w:val="20"/>
                <w:szCs w:val="20"/>
              </w:rPr>
              <w:t xml:space="preserve">oven </w:t>
            </w:r>
            <w:r>
              <w:rPr>
                <w:rFonts w:ascii="Arial Narrow" w:hAnsi="Arial Narrow"/>
                <w:sz w:val="20"/>
                <w:szCs w:val="20"/>
              </w:rPr>
              <w:t xml:space="preserve">up to the </w:t>
            </w:r>
            <w:r w:rsidRPr="002A750C">
              <w:rPr>
                <w:rFonts w:ascii="Arial Narrow" w:hAnsi="Arial Narrow"/>
                <w:sz w:val="20"/>
                <w:szCs w:val="20"/>
              </w:rPr>
              <w:t xml:space="preserve">correct temperature when </w:t>
            </w:r>
            <w:r>
              <w:rPr>
                <w:rFonts w:ascii="Arial Narrow" w:hAnsi="Arial Narrow"/>
                <w:sz w:val="20"/>
                <w:szCs w:val="20"/>
              </w:rPr>
              <w:t>the product is placed in the oven</w:t>
            </w:r>
            <w:r w:rsidRPr="002A750C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 xml:space="preserve">check the time between placing the mixture in the tin and the time it is put in the </w:t>
            </w:r>
            <w:r w:rsidR="00131027">
              <w:rPr>
                <w:rFonts w:ascii="Arial Narrow" w:hAnsi="Arial Narrow"/>
                <w:sz w:val="20"/>
                <w:szCs w:val="20"/>
              </w:rPr>
              <w:t>oven (</w:t>
            </w:r>
            <w:r>
              <w:rPr>
                <w:rFonts w:ascii="Arial Narrow" w:hAnsi="Arial Narrow"/>
                <w:sz w:val="20"/>
                <w:szCs w:val="20"/>
              </w:rPr>
              <w:t>baking powder has a limited activation time)</w:t>
            </w:r>
          </w:p>
          <w:p w14:paraId="6224B67B" w14:textId="1099F5C0" w:rsidR="002A750C" w:rsidRPr="002A750C" w:rsidRDefault="002A750C" w:rsidP="002A75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Change the size of tin.</w:t>
            </w:r>
          </w:p>
          <w:p w14:paraId="35796579" w14:textId="65FBB4EA" w:rsidR="002A750C" w:rsidRPr="002A750C" w:rsidRDefault="002A750C" w:rsidP="002A75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Change the amount of raising </w:t>
            </w:r>
            <w:r w:rsidR="00131027">
              <w:rPr>
                <w:rFonts w:ascii="Arial Narrow" w:hAnsi="Arial Narrow"/>
                <w:sz w:val="20"/>
                <w:szCs w:val="20"/>
              </w:rPr>
              <w:t>agent.</w:t>
            </w:r>
          </w:p>
          <w:p w14:paraId="0C687D37" w14:textId="77777777" w:rsidR="00131027" w:rsidRDefault="002A750C" w:rsidP="002A75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Check the baking soda is mixed</w:t>
            </w:r>
            <w:r w:rsidRPr="002A750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31027">
              <w:rPr>
                <w:rFonts w:ascii="Arial Narrow" w:hAnsi="Arial Narrow"/>
                <w:sz w:val="20"/>
                <w:szCs w:val="20"/>
              </w:rPr>
              <w:t>correctly</w:t>
            </w:r>
            <w:r w:rsidRPr="002A750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to activate</w:t>
            </w:r>
            <w:r w:rsidR="00131027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0D36B62A" w14:textId="28E82415" w:rsidR="002A750C" w:rsidRPr="002A750C" w:rsidRDefault="00131027" w:rsidP="002A75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Check the time butter and sugar are beaten for a butter cake.</w:t>
            </w:r>
            <w:r w:rsidR="002A750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43F9F15" w14:textId="77777777" w:rsidR="00644D61" w:rsidRPr="00644D61" w:rsidRDefault="00644D61" w:rsidP="008715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4D61" w:rsidRPr="00644D61" w14:paraId="65CA8A14" w14:textId="47C6D054" w:rsidTr="003D269B">
        <w:trPr>
          <w:jc w:val="center"/>
        </w:trPr>
        <w:tc>
          <w:tcPr>
            <w:tcW w:w="3657" w:type="dxa"/>
            <w:vAlign w:val="center"/>
          </w:tcPr>
          <w:p w14:paraId="7CBA0D62" w14:textId="77777777" w:rsidR="003D269B" w:rsidRDefault="003D269B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8A06489" w14:textId="77777777" w:rsidR="003D269B" w:rsidRDefault="003D269B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C3B2510" w14:textId="1F987103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D61">
              <w:rPr>
                <w:rFonts w:ascii="Arial Narrow" w:hAnsi="Arial Narrow"/>
                <w:sz w:val="20"/>
                <w:szCs w:val="20"/>
              </w:rPr>
              <w:t>Thickness</w:t>
            </w:r>
          </w:p>
          <w:p w14:paraId="6409BE23" w14:textId="77777777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4D0310F" w14:textId="77777777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1F6FF51" w14:textId="77777777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BAD8B5D" w14:textId="77777777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6BC82674" w14:textId="01F39085" w:rsidR="00644D61" w:rsidRPr="00644D61" w:rsidRDefault="00131027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Pastry cases and finished products such as pies, </w:t>
            </w:r>
            <w:r w:rsidR="006916A6">
              <w:rPr>
                <w:rFonts w:ascii="Arial Narrow" w:hAnsi="Arial Narrow"/>
                <w:sz w:val="20"/>
                <w:szCs w:val="20"/>
              </w:rPr>
              <w:t>shortbread, slices, biscuits</w:t>
            </w:r>
          </w:p>
          <w:p w14:paraId="78782EC4" w14:textId="77777777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5A71482" w14:textId="77777777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5" w:type="dxa"/>
            <w:vAlign w:val="center"/>
          </w:tcPr>
          <w:p w14:paraId="40C45D91" w14:textId="064BA83A" w:rsidR="00644D61" w:rsidRPr="00644D61" w:rsidRDefault="00131027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Measure</w:t>
            </w:r>
            <w:r w:rsidR="005903BE">
              <w:rPr>
                <w:rFonts w:ascii="Arial Narrow" w:hAnsi="Arial Narrow"/>
                <w:sz w:val="20"/>
                <w:szCs w:val="20"/>
              </w:rPr>
              <w:t xml:space="preserve"> with calipers</w:t>
            </w:r>
          </w:p>
        </w:tc>
        <w:tc>
          <w:tcPr>
            <w:tcW w:w="3425" w:type="dxa"/>
          </w:tcPr>
          <w:p w14:paraId="31330F57" w14:textId="27D4EEA1" w:rsidR="00644D61" w:rsidRPr="00644D61" w:rsidRDefault="00131027" w:rsidP="005903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Alter the amount it is rolled out, the size of mixture per portion, the amount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of </w:t>
            </w:r>
            <w:r w:rsidR="005903BE">
              <w:rPr>
                <w:rFonts w:ascii="Arial Narrow" w:hAnsi="Arial Narrow"/>
                <w:sz w:val="20"/>
                <w:szCs w:val="20"/>
              </w:rPr>
              <w:t xml:space="preserve"> material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made.</w:t>
            </w:r>
          </w:p>
        </w:tc>
      </w:tr>
      <w:tr w:rsidR="00644D61" w:rsidRPr="00644D61" w14:paraId="1D67EF7D" w14:textId="0EE05ADE" w:rsidTr="003D269B">
        <w:trPr>
          <w:jc w:val="center"/>
        </w:trPr>
        <w:tc>
          <w:tcPr>
            <w:tcW w:w="3657" w:type="dxa"/>
            <w:vAlign w:val="center"/>
          </w:tcPr>
          <w:p w14:paraId="26200CB7" w14:textId="76F3F259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D61">
              <w:rPr>
                <w:rFonts w:ascii="Arial Narrow" w:hAnsi="Arial Narrow"/>
                <w:sz w:val="20"/>
                <w:szCs w:val="20"/>
              </w:rPr>
              <w:t>Coating</w:t>
            </w:r>
          </w:p>
          <w:p w14:paraId="36948E17" w14:textId="77777777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C1BD860" w14:textId="77777777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348DAC7" w14:textId="77777777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CFDE088" w14:textId="77777777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29B8BE3" w14:textId="77777777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07B006BC" w14:textId="77777777" w:rsidR="007404CE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D61">
              <w:rPr>
                <w:rFonts w:ascii="Arial Narrow" w:hAnsi="Arial Narrow"/>
                <w:sz w:val="20"/>
                <w:szCs w:val="20"/>
              </w:rPr>
              <w:t xml:space="preserve">Enrobing with chocolate or icing. </w:t>
            </w:r>
          </w:p>
          <w:p w14:paraId="02F6A8A3" w14:textId="77777777" w:rsidR="007404CE" w:rsidRDefault="007404CE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BB03787" w14:textId="77777777" w:rsidR="007404CE" w:rsidRDefault="007404CE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24F065E" w14:textId="77777777" w:rsidR="007404CE" w:rsidRDefault="007404CE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CB42A33" w14:textId="77777777" w:rsidR="007404CE" w:rsidRDefault="007404CE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6C3CF80" w14:textId="77777777" w:rsidR="007404CE" w:rsidRDefault="007404CE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0FC4DC6" w14:textId="77777777" w:rsidR="007404CE" w:rsidRDefault="007404CE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A406A76" w14:textId="77777777" w:rsidR="007404CE" w:rsidRDefault="007404CE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4412048" w14:textId="77777777" w:rsidR="007404CE" w:rsidRDefault="007404CE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1806E2F" w14:textId="77777777" w:rsidR="007404CE" w:rsidRDefault="007404CE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70FB6A6" w14:textId="77777777" w:rsidR="007404CE" w:rsidRDefault="007404CE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0DED346" w14:textId="77777777" w:rsidR="007404CE" w:rsidRDefault="007404CE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4524C12" w14:textId="06FF15DE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D61">
              <w:rPr>
                <w:rFonts w:ascii="Arial Narrow" w:hAnsi="Arial Narrow"/>
                <w:sz w:val="20"/>
                <w:szCs w:val="20"/>
              </w:rPr>
              <w:t>Crumbing</w:t>
            </w:r>
            <w:r w:rsidR="006916A6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43D28C1" w14:textId="77777777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9514243" w14:textId="77777777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5" w:type="dxa"/>
            <w:vAlign w:val="center"/>
          </w:tcPr>
          <w:p w14:paraId="0671CA8B" w14:textId="794A3049" w:rsidR="00131027" w:rsidRPr="00131027" w:rsidRDefault="00131027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1027">
              <w:rPr>
                <w:rFonts w:ascii="Arial Narrow" w:hAnsi="Arial Narrow"/>
                <w:sz w:val="20"/>
                <w:szCs w:val="20"/>
              </w:rPr>
              <w:lastRenderedPageBreak/>
              <w:t xml:space="preserve">Weigh the product before and after it is enrobed or </w:t>
            </w:r>
            <w:proofErr w:type="gramStart"/>
            <w:r w:rsidRPr="00131027">
              <w:rPr>
                <w:rFonts w:ascii="Arial Narrow" w:hAnsi="Arial Narrow"/>
                <w:sz w:val="20"/>
                <w:szCs w:val="20"/>
              </w:rPr>
              <w:t>measur</w:t>
            </w:r>
            <w:r w:rsidR="008B6BC0">
              <w:rPr>
                <w:rFonts w:ascii="Arial Narrow" w:hAnsi="Arial Narrow"/>
                <w:sz w:val="20"/>
                <w:szCs w:val="20"/>
              </w:rPr>
              <w:t>e</w:t>
            </w:r>
            <w:proofErr w:type="gramEnd"/>
            <w:r w:rsidRPr="00131027">
              <w:rPr>
                <w:rFonts w:ascii="Arial Narrow" w:hAnsi="Arial Narrow"/>
                <w:sz w:val="20"/>
                <w:szCs w:val="20"/>
              </w:rPr>
              <w:t xml:space="preserve"> the area </w:t>
            </w:r>
            <w:r w:rsidR="0086257A" w:rsidRPr="00131027">
              <w:rPr>
                <w:rFonts w:ascii="Arial Narrow" w:hAnsi="Arial Narrow"/>
                <w:sz w:val="20"/>
                <w:szCs w:val="20"/>
              </w:rPr>
              <w:t xml:space="preserve">of </w:t>
            </w:r>
            <w:r w:rsidR="0086257A">
              <w:rPr>
                <w:rFonts w:ascii="Arial Narrow" w:hAnsi="Arial Narrow"/>
                <w:sz w:val="20"/>
                <w:szCs w:val="20"/>
              </w:rPr>
              <w:t>choux</w:t>
            </w:r>
            <w:r w:rsidR="00E46D2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31027">
              <w:rPr>
                <w:rFonts w:ascii="Arial Narrow" w:hAnsi="Arial Narrow"/>
                <w:sz w:val="20"/>
                <w:szCs w:val="20"/>
              </w:rPr>
              <w:t>pastry still showing through.  This could also be combined with a sensory test using the Just right scale.</w:t>
            </w:r>
          </w:p>
          <w:p w14:paraId="7EB1DE21" w14:textId="77777777" w:rsidR="003D269B" w:rsidRDefault="00131027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1027">
              <w:rPr>
                <w:rFonts w:ascii="Arial Narrow" w:hAnsi="Arial Narrow"/>
                <w:sz w:val="20"/>
                <w:szCs w:val="20"/>
              </w:rPr>
              <w:t>The preferred viscosity of the chocolate coating prior to application could be measured- the best viscosity to ensure the required coverage.</w:t>
            </w:r>
          </w:p>
          <w:p w14:paraId="06D32466" w14:textId="77777777" w:rsidR="003D269B" w:rsidRDefault="003D269B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4DC04C7" w14:textId="77777777" w:rsidR="007404CE" w:rsidRDefault="007404CE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DFF78AC" w14:textId="7C5A3D78" w:rsidR="005B65A7" w:rsidRDefault="005B65A7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Crumbing- visual check for evenness of coating, shake the coated product and measure</w:t>
            </w:r>
            <w:r w:rsidR="007404CE">
              <w:rPr>
                <w:rFonts w:ascii="Arial Narrow" w:hAnsi="Arial Narrow"/>
                <w:sz w:val="20"/>
                <w:szCs w:val="20"/>
              </w:rPr>
              <w:t xml:space="preserve"> how much of the coating sticks.</w:t>
            </w:r>
          </w:p>
          <w:p w14:paraId="6320A9F3" w14:textId="2CF5277F" w:rsidR="00961064" w:rsidRDefault="005B65A7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Weigh the </w:t>
            </w:r>
            <w:r w:rsidR="007404CE">
              <w:rPr>
                <w:rFonts w:ascii="Arial Narrow" w:hAnsi="Arial Narrow"/>
                <w:sz w:val="20"/>
                <w:szCs w:val="20"/>
              </w:rPr>
              <w:t>product before and after crumbing to measure the weight of coating adhered.</w:t>
            </w:r>
          </w:p>
          <w:p w14:paraId="6CEF1414" w14:textId="77777777" w:rsidR="00961064" w:rsidRDefault="007404CE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Determine the yield of coating from the weight of coating ingredients and the number of products coated.</w:t>
            </w:r>
          </w:p>
          <w:p w14:paraId="2AE24472" w14:textId="77777777" w:rsidR="0086257A" w:rsidRDefault="0086257A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5688296" w14:textId="77777777" w:rsidR="0086257A" w:rsidRDefault="0086257A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5667EAC" w14:textId="77777777" w:rsidR="0086257A" w:rsidRDefault="0086257A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B84A4E5" w14:textId="1096D0FC" w:rsidR="0086257A" w:rsidRPr="00644D61" w:rsidRDefault="0086257A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5" w:type="dxa"/>
          </w:tcPr>
          <w:p w14:paraId="5C029E85" w14:textId="77777777" w:rsidR="00644D61" w:rsidRDefault="005903BE" w:rsidP="005903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Increase</w:t>
            </w:r>
            <w:r w:rsidR="00131027">
              <w:rPr>
                <w:rFonts w:ascii="Arial Narrow" w:hAnsi="Arial Narrow"/>
                <w:sz w:val="20"/>
                <w:szCs w:val="20"/>
              </w:rPr>
              <w:t xml:space="preserve"> the viscosity of chocolate by using specialist ingredients such as alginate xanthum gums</w:t>
            </w:r>
            <w:r>
              <w:rPr>
                <w:rFonts w:ascii="Arial Narrow" w:hAnsi="Arial Narrow"/>
                <w:sz w:val="20"/>
                <w:szCs w:val="20"/>
              </w:rPr>
              <w:t xml:space="preserve"> or decrease using a specialised emulsifier or oil</w:t>
            </w:r>
            <w:r w:rsidR="00D45457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6B883220" w14:textId="77777777" w:rsidR="00961064" w:rsidRDefault="00961064" w:rsidP="005903B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2F7DF59" w14:textId="77777777" w:rsidR="00961064" w:rsidRDefault="00961064" w:rsidP="005903B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A403E8F" w14:textId="77777777" w:rsidR="00961064" w:rsidRDefault="00961064" w:rsidP="005903B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ACDCFF" w14:textId="77777777" w:rsidR="00961064" w:rsidRDefault="00961064" w:rsidP="005903B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16CF31D" w14:textId="77777777" w:rsidR="00961064" w:rsidRDefault="00961064" w:rsidP="005903B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BB75410" w14:textId="77777777" w:rsidR="00961064" w:rsidRDefault="00961064" w:rsidP="005903B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724BBB2" w14:textId="77777777" w:rsidR="00961064" w:rsidRDefault="00961064" w:rsidP="005903B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AF99239" w14:textId="37D20E2C" w:rsidR="007404CE" w:rsidRDefault="007404CE" w:rsidP="005903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Review the different layers and determine if these are the correct combination-e.g. flour, cornflour, </w:t>
            </w:r>
            <w:r w:rsidR="0086257A">
              <w:rPr>
                <w:rFonts w:ascii="Arial Narrow" w:hAnsi="Arial Narrow"/>
                <w:sz w:val="20"/>
                <w:szCs w:val="20"/>
              </w:rPr>
              <w:t>egg, milk</w:t>
            </w:r>
            <w:r>
              <w:rPr>
                <w:rFonts w:ascii="Arial Narrow" w:hAnsi="Arial Narrow"/>
                <w:sz w:val="20"/>
                <w:szCs w:val="20"/>
              </w:rPr>
              <w:t>, crumb.</w:t>
            </w:r>
          </w:p>
          <w:p w14:paraId="2233789D" w14:textId="2FDCBDBC" w:rsidR="0086257A" w:rsidRDefault="0086257A" w:rsidP="005903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Check the order of applying coating. ingredients e.g. flour then egg then crumb </w:t>
            </w:r>
          </w:p>
          <w:p w14:paraId="1A50847C" w14:textId="1DF735EE" w:rsidR="0086257A" w:rsidRDefault="0086257A" w:rsidP="005903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Check the equipment and containers used in coating.</w:t>
            </w:r>
          </w:p>
          <w:p w14:paraId="252098F8" w14:textId="2C53B42A" w:rsidR="007404CE" w:rsidRDefault="007404CE" w:rsidP="005903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Check if chilling assists in coating </w:t>
            </w:r>
            <w:r w:rsidR="0086257A">
              <w:rPr>
                <w:rFonts w:ascii="Arial Narrow" w:hAnsi="Arial Narrow"/>
                <w:sz w:val="20"/>
                <w:szCs w:val="20"/>
              </w:rPr>
              <w:t>adherence.</w:t>
            </w:r>
          </w:p>
          <w:p w14:paraId="31209979" w14:textId="2BCD6992" w:rsidR="00961064" w:rsidRDefault="007404CE" w:rsidP="007404C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Check cooking temperature</w:t>
            </w:r>
            <w:r w:rsidR="0096106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and impact on absorption of fat. Crispiness and fat content can be contestable factors in producing deep-fried products.</w:t>
            </w:r>
            <w:r w:rsidR="0096106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Measure against </w:t>
            </w:r>
            <w:r w:rsidR="0086257A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>
              <w:rPr>
                <w:rFonts w:ascii="Arial Narrow" w:hAnsi="Arial Narrow"/>
                <w:sz w:val="20"/>
                <w:szCs w:val="20"/>
              </w:rPr>
              <w:t>specifications</w:t>
            </w:r>
            <w:r w:rsidR="0086257A">
              <w:rPr>
                <w:rFonts w:ascii="Arial Narrow" w:hAnsi="Arial Narrow"/>
                <w:sz w:val="20"/>
                <w:szCs w:val="20"/>
              </w:rPr>
              <w:t xml:space="preserve"> determined for</w:t>
            </w:r>
            <w:r>
              <w:rPr>
                <w:rFonts w:ascii="Arial Narrow" w:hAnsi="Arial Narrow"/>
                <w:sz w:val="20"/>
                <w:szCs w:val="20"/>
              </w:rPr>
              <w:t xml:space="preserve"> the</w:t>
            </w:r>
            <w:r w:rsidR="0086257A">
              <w:rPr>
                <w:rFonts w:ascii="Arial Narrow" w:hAnsi="Arial Narrow"/>
                <w:sz w:val="20"/>
                <w:szCs w:val="20"/>
              </w:rPr>
              <w:t xml:space="preserve"> particular product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86257A">
              <w:rPr>
                <w:rFonts w:ascii="Arial Narrow" w:hAnsi="Arial Narrow"/>
                <w:sz w:val="20"/>
                <w:szCs w:val="20"/>
              </w:rPr>
              <w:t>(</w:t>
            </w:r>
            <w:proofErr w:type="gramEnd"/>
            <w:r w:rsidR="0086257A">
              <w:rPr>
                <w:rFonts w:ascii="Arial Narrow" w:hAnsi="Arial Narrow"/>
                <w:sz w:val="20"/>
                <w:szCs w:val="20"/>
              </w:rPr>
              <w:t>This could include specifications for fat content)</w:t>
            </w:r>
          </w:p>
          <w:p w14:paraId="2A38BBCD" w14:textId="3644153A" w:rsidR="007404CE" w:rsidRDefault="007404CE" w:rsidP="007404C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Review crumbing materials- cornflakes, rice bubbles, polenta </w:t>
            </w:r>
            <w:r w:rsidR="0086257A">
              <w:rPr>
                <w:rFonts w:ascii="Arial Narrow" w:hAnsi="Arial Narrow"/>
                <w:sz w:val="20"/>
                <w:szCs w:val="20"/>
              </w:rPr>
              <w:t>are</w:t>
            </w:r>
            <w:r>
              <w:rPr>
                <w:rFonts w:ascii="Arial Narrow" w:hAnsi="Arial Narrow"/>
                <w:sz w:val="20"/>
                <w:szCs w:val="20"/>
              </w:rPr>
              <w:t xml:space="preserve"> some</w:t>
            </w:r>
            <w:r w:rsidR="0086257A">
              <w:rPr>
                <w:rFonts w:ascii="Arial Narrow" w:hAnsi="Arial Narrow"/>
                <w:sz w:val="20"/>
                <w:szCs w:val="20"/>
              </w:rPr>
              <w:t xml:space="preserve"> examples of alternative</w:t>
            </w:r>
            <w:r>
              <w:rPr>
                <w:rFonts w:ascii="Arial Narrow" w:hAnsi="Arial Narrow"/>
                <w:sz w:val="20"/>
                <w:szCs w:val="20"/>
              </w:rPr>
              <w:t xml:space="preserve"> crumbing ingredients.</w:t>
            </w:r>
          </w:p>
          <w:p w14:paraId="500ABD74" w14:textId="4A89CC4E" w:rsidR="00961064" w:rsidRPr="00644D61" w:rsidRDefault="00961064" w:rsidP="005903B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4D61" w:rsidRPr="00644D61" w14:paraId="012AA26C" w14:textId="4712FDEE" w:rsidTr="003D269B">
        <w:trPr>
          <w:trHeight w:val="2308"/>
          <w:jc w:val="center"/>
        </w:trPr>
        <w:tc>
          <w:tcPr>
            <w:tcW w:w="3657" w:type="dxa"/>
            <w:vAlign w:val="center"/>
          </w:tcPr>
          <w:p w14:paraId="30A03F4F" w14:textId="5D897120" w:rsidR="00785581" w:rsidRDefault="0078558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EA9903F" w14:textId="77777777" w:rsidR="00785581" w:rsidRDefault="0078558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A0F6C7F" w14:textId="77777777" w:rsidR="00785581" w:rsidRDefault="0078558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CC21309" w14:textId="0C2F7F1D" w:rsidR="00785581" w:rsidRDefault="0078558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Water content</w:t>
            </w:r>
          </w:p>
          <w:p w14:paraId="1C612460" w14:textId="77777777" w:rsidR="00785581" w:rsidRDefault="0078558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75B5E82" w14:textId="07A53B71" w:rsidR="00785581" w:rsidRPr="00644D61" w:rsidRDefault="0078558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11C5EE07" w14:textId="77777777" w:rsidR="006916A6" w:rsidRPr="006916A6" w:rsidRDefault="006916A6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4678A7E" w14:textId="77777777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338CCFA" w14:textId="77777777" w:rsidR="00644D61" w:rsidRPr="00644D61" w:rsidRDefault="00644D6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51C7E6C" w14:textId="152C2A25" w:rsidR="00644D61" w:rsidRPr="00644D61" w:rsidRDefault="00785581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Any products baked to dry them out e.g. biscotti</w:t>
            </w:r>
          </w:p>
        </w:tc>
        <w:tc>
          <w:tcPr>
            <w:tcW w:w="3425" w:type="dxa"/>
            <w:vAlign w:val="center"/>
          </w:tcPr>
          <w:p w14:paraId="405AF7CB" w14:textId="00B0ECF2" w:rsidR="005903BE" w:rsidRDefault="005903BE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 determine moisture content of a product dry </w:t>
            </w:r>
            <w:r w:rsidR="00E46D2B">
              <w:rPr>
                <w:rFonts w:ascii="Arial Narrow" w:hAnsi="Arial Narrow"/>
                <w:sz w:val="20"/>
                <w:szCs w:val="20"/>
              </w:rPr>
              <w:t>the</w:t>
            </w:r>
            <w:r>
              <w:rPr>
                <w:rFonts w:ascii="Arial Narrow" w:hAnsi="Arial Narrow"/>
                <w:sz w:val="20"/>
                <w:szCs w:val="20"/>
              </w:rPr>
              <w:t xml:space="preserve"> final</w:t>
            </w:r>
            <w:r w:rsidR="00E46D2B">
              <w:rPr>
                <w:rFonts w:ascii="Arial Narrow" w:hAnsi="Arial Narrow"/>
                <w:sz w:val="20"/>
                <w:szCs w:val="20"/>
              </w:rPr>
              <w:t xml:space="preserve"> product</w:t>
            </w:r>
            <w:r>
              <w:rPr>
                <w:rFonts w:ascii="Arial Narrow" w:hAnsi="Arial Narrow"/>
                <w:sz w:val="20"/>
                <w:szCs w:val="20"/>
              </w:rPr>
              <w:t xml:space="preserve"> in the oven until it loses no more weight and then </w:t>
            </w:r>
            <w:r w:rsidR="00D45457">
              <w:rPr>
                <w:rFonts w:ascii="Arial Narrow" w:hAnsi="Arial Narrow"/>
                <w:sz w:val="20"/>
                <w:szCs w:val="20"/>
              </w:rPr>
              <w:t>calculate</w:t>
            </w:r>
            <w:r>
              <w:rPr>
                <w:rFonts w:ascii="Arial Narrow" w:hAnsi="Arial Narrow"/>
                <w:sz w:val="20"/>
                <w:szCs w:val="20"/>
              </w:rPr>
              <w:t xml:space="preserve"> the % moisture in the finished product</w:t>
            </w:r>
            <w:r w:rsidR="00E46D2B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12692973" w14:textId="2AF430B9" w:rsidR="005903BE" w:rsidRPr="00644D61" w:rsidRDefault="005903BE" w:rsidP="00D454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Note this is </w:t>
            </w:r>
            <w:r w:rsidR="00D45457">
              <w:rPr>
                <w:rFonts w:ascii="Arial Narrow" w:hAnsi="Arial Narrow"/>
                <w:sz w:val="20"/>
                <w:szCs w:val="20"/>
              </w:rPr>
              <w:t>different</w:t>
            </w:r>
            <w:r>
              <w:rPr>
                <w:rFonts w:ascii="Arial Narrow" w:hAnsi="Arial Narrow"/>
                <w:sz w:val="20"/>
                <w:szCs w:val="20"/>
              </w:rPr>
              <w:t xml:space="preserve"> to water activity which requires a </w:t>
            </w:r>
            <w:r w:rsidR="00D45457">
              <w:rPr>
                <w:rFonts w:ascii="Arial Narrow" w:hAnsi="Arial Narrow"/>
                <w:sz w:val="20"/>
                <w:szCs w:val="20"/>
              </w:rPr>
              <w:t>specialised</w:t>
            </w:r>
            <w:r>
              <w:rPr>
                <w:rFonts w:ascii="Arial Narrow" w:hAnsi="Arial Narrow"/>
                <w:sz w:val="20"/>
                <w:szCs w:val="20"/>
              </w:rPr>
              <w:t xml:space="preserve"> piece</w:t>
            </w:r>
            <w:r w:rsidR="00D4545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of equipment but it is still useful information for most products</w:t>
            </w:r>
          </w:p>
        </w:tc>
        <w:tc>
          <w:tcPr>
            <w:tcW w:w="3425" w:type="dxa"/>
          </w:tcPr>
          <w:p w14:paraId="4B9799B6" w14:textId="77777777" w:rsidR="003D269B" w:rsidRDefault="003D269B" w:rsidP="0087156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1F0BEA0" w14:textId="77777777" w:rsidR="003D269B" w:rsidRDefault="003D269B" w:rsidP="0087156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BCDBBFE" w14:textId="77777777" w:rsidR="003D269B" w:rsidRDefault="003D269B" w:rsidP="0087156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BF38475" w14:textId="71CD38A2" w:rsidR="00785581" w:rsidRDefault="000B2AC9" w:rsidP="008715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Increase or</w:t>
            </w:r>
            <w:r w:rsidR="00785581">
              <w:rPr>
                <w:rFonts w:ascii="Arial Narrow" w:hAnsi="Arial Narrow"/>
                <w:sz w:val="20"/>
                <w:szCs w:val="20"/>
              </w:rPr>
              <w:t xml:space="preserve"> decrease time in oven, alter </w:t>
            </w:r>
            <w:r>
              <w:rPr>
                <w:rFonts w:ascii="Arial Narrow" w:hAnsi="Arial Narrow"/>
                <w:sz w:val="20"/>
                <w:szCs w:val="20"/>
              </w:rPr>
              <w:t>temperature, check moisture level of uncooked mixture</w:t>
            </w:r>
            <w:r w:rsidR="005903BE">
              <w:rPr>
                <w:rFonts w:ascii="Arial Narrow" w:hAnsi="Arial Narrow"/>
                <w:sz w:val="20"/>
                <w:szCs w:val="20"/>
              </w:rPr>
              <w:t xml:space="preserve"> and add or decrease the amount of liquid added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3EA477CA" w14:textId="2E3600BB" w:rsidR="00785581" w:rsidRPr="00644D61" w:rsidRDefault="00785581" w:rsidP="008715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269B" w:rsidRPr="00644D61" w14:paraId="45265216" w14:textId="77777777" w:rsidTr="003D269B">
        <w:trPr>
          <w:jc w:val="center"/>
        </w:trPr>
        <w:tc>
          <w:tcPr>
            <w:tcW w:w="3657" w:type="dxa"/>
            <w:vAlign w:val="center"/>
          </w:tcPr>
          <w:p w14:paraId="2DF75A01" w14:textId="77777777" w:rsidR="003D269B" w:rsidRDefault="003D269B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D61">
              <w:rPr>
                <w:rFonts w:ascii="Arial Narrow" w:hAnsi="Arial Narrow"/>
                <w:sz w:val="20"/>
                <w:szCs w:val="20"/>
              </w:rPr>
              <w:t>Tenderness</w:t>
            </w:r>
          </w:p>
          <w:p w14:paraId="2677BD87" w14:textId="77777777" w:rsidR="003D269B" w:rsidRPr="00644D61" w:rsidRDefault="003D269B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37F0E101" w14:textId="77777777" w:rsidR="003D269B" w:rsidRPr="006916A6" w:rsidRDefault="003D269B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6A6">
              <w:rPr>
                <w:rFonts w:ascii="Arial Narrow" w:hAnsi="Arial Narrow"/>
                <w:sz w:val="20"/>
                <w:szCs w:val="20"/>
              </w:rPr>
              <w:t>Baked products e.g. cakes</w:t>
            </w:r>
          </w:p>
          <w:p w14:paraId="5AAEB856" w14:textId="77777777" w:rsidR="003D269B" w:rsidRPr="006916A6" w:rsidRDefault="003D269B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5" w:type="dxa"/>
            <w:vAlign w:val="center"/>
          </w:tcPr>
          <w:p w14:paraId="7A6ACF55" w14:textId="77777777" w:rsidR="003D269B" w:rsidRDefault="003D269B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Measure the amount the baked product sinks when a weight is put on it</w:t>
            </w:r>
            <w:r w:rsidR="005903BE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70B83933" w14:textId="77777777" w:rsidR="00E46D2B" w:rsidRDefault="00E46D2B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Measure how easy it is</w:t>
            </w:r>
            <w:r w:rsidR="005903BE">
              <w:rPr>
                <w:rFonts w:ascii="Arial Narrow" w:hAnsi="Arial Narrow"/>
                <w:sz w:val="20"/>
                <w:szCs w:val="20"/>
              </w:rPr>
              <w:t xml:space="preserve"> to break the product in half.  </w:t>
            </w:r>
          </w:p>
          <w:p w14:paraId="69029EE7" w14:textId="3619436F" w:rsidR="005903BE" w:rsidRDefault="00E46D2B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Measure using</w:t>
            </w:r>
            <w:r w:rsidR="005903BE">
              <w:rPr>
                <w:rFonts w:ascii="Arial Narrow" w:hAnsi="Arial Narrow"/>
                <w:sz w:val="20"/>
                <w:szCs w:val="20"/>
              </w:rPr>
              <w:t xml:space="preserve"> sensory testing</w:t>
            </w:r>
          </w:p>
          <w:p w14:paraId="7BE2A257" w14:textId="77777777" w:rsidR="003D269B" w:rsidRDefault="003D269B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5" w:type="dxa"/>
          </w:tcPr>
          <w:p w14:paraId="407AE169" w14:textId="5E59E2C1" w:rsidR="003D269B" w:rsidRDefault="003D269B" w:rsidP="00E46D2B">
            <w:pPr>
              <w:rPr>
                <w:rFonts w:ascii="Arial Narrow" w:hAnsi="Arial Narrow"/>
                <w:sz w:val="20"/>
                <w:szCs w:val="20"/>
              </w:rPr>
            </w:pPr>
            <w:r w:rsidRPr="003D269B">
              <w:rPr>
                <w:rFonts w:ascii="Arial Narrow" w:hAnsi="Arial Narrow"/>
                <w:sz w:val="20"/>
                <w:szCs w:val="20"/>
              </w:rPr>
              <w:lastRenderedPageBreak/>
              <w:t xml:space="preserve">Check the mixing time, amount and type </w:t>
            </w:r>
            <w:r w:rsidR="00E46D2B" w:rsidRPr="003D269B">
              <w:rPr>
                <w:rFonts w:ascii="Arial Narrow" w:hAnsi="Arial Narrow"/>
                <w:sz w:val="20"/>
                <w:szCs w:val="20"/>
              </w:rPr>
              <w:t>of fat</w:t>
            </w:r>
            <w:r w:rsidRPr="003D269B">
              <w:rPr>
                <w:rFonts w:ascii="Arial Narrow" w:hAnsi="Arial Narrow"/>
                <w:sz w:val="20"/>
                <w:szCs w:val="20"/>
              </w:rPr>
              <w:t>, ratio of liquid to dry ingredients</w:t>
            </w:r>
            <w:r w:rsidR="00E46D2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785581" w:rsidRPr="00644D61" w14:paraId="0D896CBB" w14:textId="77777777" w:rsidTr="00D45457">
        <w:trPr>
          <w:trHeight w:val="1662"/>
          <w:jc w:val="center"/>
        </w:trPr>
        <w:tc>
          <w:tcPr>
            <w:tcW w:w="3657" w:type="dxa"/>
            <w:vAlign w:val="center"/>
          </w:tcPr>
          <w:p w14:paraId="0219BA8B" w14:textId="1784F431" w:rsidR="00785581" w:rsidRPr="00644D61" w:rsidRDefault="00D45457" w:rsidP="00D454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Bacterial count (only consider with NCEA level 3 students)</w:t>
            </w:r>
          </w:p>
        </w:tc>
        <w:tc>
          <w:tcPr>
            <w:tcW w:w="3649" w:type="dxa"/>
            <w:vAlign w:val="center"/>
          </w:tcPr>
          <w:p w14:paraId="301613AE" w14:textId="02FCBA4B" w:rsidR="00785581" w:rsidRPr="006916A6" w:rsidRDefault="00D45457" w:rsidP="00D454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facilities e.g. the bench, </w:t>
            </w:r>
            <w:r w:rsidR="00E46D2B">
              <w:rPr>
                <w:rFonts w:ascii="Arial Narrow" w:hAnsi="Arial Narrow"/>
                <w:sz w:val="20"/>
                <w:szCs w:val="20"/>
              </w:rPr>
              <w:t xml:space="preserve">the equipment, </w:t>
            </w:r>
            <w:r>
              <w:rPr>
                <w:rFonts w:ascii="Arial Narrow" w:hAnsi="Arial Narrow"/>
                <w:sz w:val="20"/>
                <w:szCs w:val="20"/>
              </w:rPr>
              <w:t>the product, the result of different processing methods</w:t>
            </w:r>
          </w:p>
        </w:tc>
        <w:tc>
          <w:tcPr>
            <w:tcW w:w="3425" w:type="dxa"/>
            <w:vAlign w:val="center"/>
          </w:tcPr>
          <w:p w14:paraId="571BB42D" w14:textId="65B3676E" w:rsidR="00785581" w:rsidRDefault="000B2AC9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457">
              <w:rPr>
                <w:rFonts w:ascii="Arial Narrow" w:hAnsi="Arial Narrow"/>
                <w:sz w:val="20"/>
                <w:szCs w:val="20"/>
              </w:rPr>
              <w:t>Total p</w:t>
            </w:r>
            <w:r w:rsidR="00785581" w:rsidRPr="00D45457">
              <w:rPr>
                <w:rFonts w:ascii="Arial Narrow" w:hAnsi="Arial Narrow"/>
                <w:sz w:val="20"/>
                <w:szCs w:val="20"/>
              </w:rPr>
              <w:t>late count taken on a sample</w:t>
            </w:r>
          </w:p>
          <w:p w14:paraId="4FE214FE" w14:textId="17BA568E" w:rsidR="004F0B04" w:rsidRDefault="005903BE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Testing for certain </w:t>
            </w:r>
            <w:r w:rsidR="00D45457">
              <w:rPr>
                <w:rFonts w:ascii="Arial Narrow" w:hAnsi="Arial Narrow"/>
                <w:sz w:val="20"/>
                <w:szCs w:val="20"/>
              </w:rPr>
              <w:t>organisms</w:t>
            </w:r>
          </w:p>
          <w:p w14:paraId="2533626E" w14:textId="0830DD01" w:rsidR="005903BE" w:rsidRDefault="004F0B04" w:rsidP="003D2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="005903BE">
              <w:rPr>
                <w:rFonts w:ascii="Arial Narrow" w:hAnsi="Arial Narrow"/>
                <w:sz w:val="20"/>
                <w:szCs w:val="20"/>
              </w:rPr>
              <w:t>f you have access to industry support or some training in microbiology</w:t>
            </w:r>
            <w:r>
              <w:rPr>
                <w:rFonts w:ascii="Arial Narrow" w:hAnsi="Arial Narrow"/>
                <w:sz w:val="20"/>
                <w:szCs w:val="20"/>
              </w:rPr>
              <w:t xml:space="preserve"> this can provide very valuable information for high risk food processing decisions</w:t>
            </w:r>
          </w:p>
          <w:p w14:paraId="59FDC1FE" w14:textId="6C6CC77D" w:rsidR="00785581" w:rsidRPr="00785581" w:rsidRDefault="00785581" w:rsidP="003D269B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425" w:type="dxa"/>
          </w:tcPr>
          <w:p w14:paraId="3D774E0D" w14:textId="77777777" w:rsidR="004F0B04" w:rsidRDefault="004F0B04" w:rsidP="008715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Changing pH of product, heating to a higher temperature for the longer time or reducing time/temperature to improve product quality</w:t>
            </w:r>
          </w:p>
          <w:p w14:paraId="2268E261" w14:textId="20B892D2" w:rsidR="004F0B04" w:rsidRDefault="004F0B04" w:rsidP="008715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Cooling product quicker after processing. Storage of product at cooler temperatures such a</w:t>
            </w:r>
            <w:r w:rsidR="00BA49DD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 xml:space="preserve"> refrigeration or freezing</w:t>
            </w:r>
            <w:r w:rsidR="00BA49DD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77081E90" w14:textId="32683C17" w:rsidR="004F0B04" w:rsidRDefault="004F0B04" w:rsidP="008715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Changing of product storage atmosphere e</w:t>
            </w:r>
            <w:r w:rsidR="00D45457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g</w:t>
            </w:r>
            <w:r w:rsidR="00D45457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removing air by vacuum.  </w:t>
            </w:r>
          </w:p>
        </w:tc>
      </w:tr>
    </w:tbl>
    <w:p w14:paraId="5BA5AAA7" w14:textId="24FA2051" w:rsidR="00AF67E3" w:rsidRPr="00AF67E3" w:rsidRDefault="00AF67E3" w:rsidP="00AF67E3">
      <w:pPr>
        <w:rPr>
          <w:rFonts w:asciiTheme="majorHAnsi" w:hAnsiTheme="majorHAnsi"/>
        </w:rPr>
      </w:pPr>
    </w:p>
    <w:sectPr w:rsidR="00AF67E3" w:rsidRPr="00AF67E3" w:rsidSect="00644D61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79A1"/>
    <w:multiLevelType w:val="hybridMultilevel"/>
    <w:tmpl w:val="2306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E3"/>
    <w:rsid w:val="0008569F"/>
    <w:rsid w:val="000B2AC9"/>
    <w:rsid w:val="00131027"/>
    <w:rsid w:val="00156D52"/>
    <w:rsid w:val="00156D5C"/>
    <w:rsid w:val="002A750C"/>
    <w:rsid w:val="003D269B"/>
    <w:rsid w:val="004042A1"/>
    <w:rsid w:val="004F0B04"/>
    <w:rsid w:val="005903BE"/>
    <w:rsid w:val="005B65A7"/>
    <w:rsid w:val="00644D61"/>
    <w:rsid w:val="006916A6"/>
    <w:rsid w:val="007404CE"/>
    <w:rsid w:val="00785581"/>
    <w:rsid w:val="0086257A"/>
    <w:rsid w:val="00871562"/>
    <w:rsid w:val="008B6BC0"/>
    <w:rsid w:val="00961064"/>
    <w:rsid w:val="00AF67E3"/>
    <w:rsid w:val="00BA49DD"/>
    <w:rsid w:val="00C21090"/>
    <w:rsid w:val="00D45457"/>
    <w:rsid w:val="00D55B4F"/>
    <w:rsid w:val="00D62580"/>
    <w:rsid w:val="00E4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871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B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4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44D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0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3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B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4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44D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0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3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849</Words>
  <Characters>4843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Webb</dc:creator>
  <cp:lastModifiedBy>Christina Smith</cp:lastModifiedBy>
  <cp:revision>2</cp:revision>
  <dcterms:created xsi:type="dcterms:W3CDTF">2015-04-20T09:01:00Z</dcterms:created>
  <dcterms:modified xsi:type="dcterms:W3CDTF">2015-04-20T09:01:00Z</dcterms:modified>
</cp:coreProperties>
</file>